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B0F" w14:textId="77777777" w:rsidR="0068056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43E0567C" w14:textId="0DF2B1AE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E640CE">
        <w:rPr>
          <w:rFonts w:ascii="Times New Roman" w:hAnsi="Times New Roman" w:cs="Times New Roman"/>
          <w:sz w:val="24"/>
          <w:szCs w:val="24"/>
        </w:rPr>
        <w:t>7</w:t>
      </w:r>
    </w:p>
    <w:p w14:paraId="1062A027" w14:textId="77777777" w:rsidR="00596269" w:rsidRPr="00AC1AF1" w:rsidRDefault="00596269" w:rsidP="00F04D6F">
      <w:pPr>
        <w:spacing w:after="0" w:line="240" w:lineRule="auto"/>
        <w:ind w:left="10632"/>
        <w:rPr>
          <w:rFonts w:ascii="Times New Roman" w:hAnsi="Times New Roman"/>
          <w:sz w:val="28"/>
          <w:szCs w:val="28"/>
          <w:lang w:eastAsia="ru-RU"/>
        </w:rPr>
      </w:pPr>
      <w:r w:rsidRPr="00AC1AF1"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/>
          <w:sz w:val="28"/>
          <w:szCs w:val="28"/>
          <w:lang w:eastAsia="ru-RU"/>
        </w:rPr>
        <w:t>Інструкції з</w:t>
      </w:r>
      <w:r w:rsidRPr="00DD3D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підготовки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бюджетної </w:t>
      </w:r>
      <w:r w:rsidRPr="00B01B7B">
        <w:rPr>
          <w:rFonts w:ascii="Times New Roman" w:hAnsi="Times New Roman"/>
          <w:sz w:val="28"/>
          <w:szCs w:val="28"/>
          <w:lang w:eastAsia="ru-RU"/>
        </w:rPr>
        <w:t>пропозиці</w:t>
      </w:r>
      <w:r>
        <w:rPr>
          <w:rFonts w:ascii="Times New Roman" w:hAnsi="Times New Roman"/>
          <w:sz w:val="28"/>
          <w:szCs w:val="28"/>
          <w:lang w:eastAsia="ru-RU"/>
        </w:rPr>
        <w:t>ї</w:t>
      </w:r>
      <w:r w:rsidRPr="00B01B7B">
        <w:rPr>
          <w:rFonts w:ascii="Times New Roman" w:hAnsi="Times New Roman"/>
          <w:sz w:val="28"/>
          <w:szCs w:val="28"/>
          <w:lang w:eastAsia="ru-RU"/>
        </w:rPr>
        <w:t xml:space="preserve"> до прогнозу </w:t>
      </w:r>
      <w:r>
        <w:rPr>
          <w:rFonts w:ascii="Times New Roman" w:hAnsi="Times New Roman"/>
          <w:sz w:val="28"/>
          <w:szCs w:val="28"/>
          <w:lang w:eastAsia="ru-RU"/>
        </w:rPr>
        <w:t>б</w:t>
      </w:r>
      <w:r w:rsidRPr="00B01B7B">
        <w:rPr>
          <w:rFonts w:ascii="Times New Roman" w:hAnsi="Times New Roman"/>
          <w:sz w:val="28"/>
          <w:szCs w:val="28"/>
          <w:lang w:eastAsia="ru-RU"/>
        </w:rPr>
        <w:t>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Вінницької міської територіальної громади</w:t>
      </w:r>
    </w:p>
    <w:p w14:paraId="4CDFC130" w14:textId="32A6A820" w:rsidR="00386E0E" w:rsidRPr="00F04D6F" w:rsidRDefault="00596269" w:rsidP="00F04D6F">
      <w:pPr>
        <w:pStyle w:val="Ch61"/>
        <w:keepNext w:val="0"/>
        <w:keepLines w:val="0"/>
        <w:spacing w:before="0" w:line="240" w:lineRule="auto"/>
        <w:ind w:left="10632"/>
        <w:rPr>
          <w:rFonts w:ascii="Times New Roman" w:hAnsi="Times New Roman" w:cs="Calibri"/>
          <w:w w:val="100"/>
          <w:sz w:val="28"/>
          <w:szCs w:val="28"/>
          <w:lang w:eastAsia="ru-RU"/>
        </w:rPr>
      </w:pPr>
      <w:r w:rsidRPr="00A42B7D">
        <w:rPr>
          <w:rFonts w:ascii="Times New Roman" w:hAnsi="Times New Roman" w:cs="Calibri"/>
          <w:w w:val="100"/>
          <w:sz w:val="28"/>
          <w:szCs w:val="28"/>
          <w:lang w:eastAsia="ru-RU"/>
        </w:rPr>
        <w:t>(пункт 3 розділу І)</w:t>
      </w:r>
    </w:p>
    <w:p w14:paraId="2AAF3BA3" w14:textId="77777777" w:rsidR="0068056B" w:rsidRPr="00C460AB" w:rsidRDefault="0068056B" w:rsidP="00D26E79">
      <w:pPr>
        <w:pStyle w:val="Ch61"/>
        <w:keepNext w:val="0"/>
        <w:keepLines w:val="0"/>
        <w:spacing w:before="0" w:line="240" w:lineRule="auto"/>
        <w:ind w:left="10773"/>
        <w:rPr>
          <w:rFonts w:ascii="Times New Roman" w:hAnsi="Times New Roman" w:cs="Times New Roman"/>
          <w:w w:val="100"/>
          <w:sz w:val="24"/>
          <w:szCs w:val="24"/>
        </w:rPr>
      </w:pPr>
    </w:p>
    <w:p w14:paraId="10A8EB70" w14:textId="749C1AA4" w:rsidR="0068056B" w:rsidRPr="00E24063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</w:t>
      </w:r>
      <w:r w:rsidR="0068056B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бсяг публічних інвестицій </w:t>
      </w:r>
      <w:r w:rsidR="00B1776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підготовку та реалізацію публічних інвестиційних проектів та програм публічних інвестицій головному розпоряднику бюджетних коштів</w:t>
      </w:r>
    </w:p>
    <w:p w14:paraId="3F033A42" w14:textId="51C96E00" w:rsidR="00386E0E" w:rsidRDefault="00386E0E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</w:t>
      </w:r>
      <w:r w:rsidR="00D06A03"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26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–20</w:t>
      </w:r>
      <w:r w:rsidR="00F04D6F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28</w:t>
      </w:r>
      <w:r w:rsidRPr="00E2406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роки</w:t>
      </w:r>
    </w:p>
    <w:p w14:paraId="44613954" w14:textId="77777777" w:rsidR="00EA1B6D" w:rsidRPr="00E24063" w:rsidRDefault="00EA1B6D" w:rsidP="00E24063">
      <w:pPr>
        <w:widowControl/>
        <w:suppressAutoHyphens w:val="0"/>
        <w:autoSpaceDE/>
        <w:autoSpaceDN/>
        <w:adjustRightInd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8188"/>
        <w:gridCol w:w="3431"/>
        <w:gridCol w:w="2296"/>
        <w:gridCol w:w="1815"/>
      </w:tblGrid>
      <w:tr w:rsidR="00DC136E" w:rsidRPr="00AC1AF1" w14:paraId="0B2AF6FB" w14:textId="77777777" w:rsidTr="00EA1B6D">
        <w:trPr>
          <w:trHeight w:val="1240"/>
        </w:trPr>
        <w:tc>
          <w:tcPr>
            <w:tcW w:w="8188" w:type="dxa"/>
            <w:hideMark/>
          </w:tcPr>
          <w:p w14:paraId="0F48FAD4" w14:textId="77777777" w:rsidR="00DC136E" w:rsidRPr="00B45F73" w:rsidRDefault="00DC136E" w:rsidP="004850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5F73">
              <w:rPr>
                <w:rFonts w:ascii="Times New Roman" w:hAnsi="Times New Roman"/>
              </w:rPr>
              <w:t>________________________________________________________________________</w:t>
            </w:r>
            <w:r w:rsidRPr="00B45F73">
              <w:rPr>
                <w:rFonts w:ascii="Times New Roman" w:hAnsi="Times New Roman"/>
              </w:rPr>
              <w:br/>
              <w:t xml:space="preserve">(найменування головного розпорядника коштів </w:t>
            </w:r>
            <w:r>
              <w:rPr>
                <w:rFonts w:ascii="Times New Roman" w:hAnsi="Times New Roman"/>
              </w:rPr>
              <w:t xml:space="preserve">місцевого </w:t>
            </w:r>
            <w:r w:rsidRPr="00B45F73">
              <w:rPr>
                <w:rFonts w:ascii="Times New Roman" w:hAnsi="Times New Roman"/>
              </w:rPr>
              <w:t>бюджету)</w:t>
            </w:r>
          </w:p>
        </w:tc>
        <w:tc>
          <w:tcPr>
            <w:tcW w:w="3431" w:type="dxa"/>
          </w:tcPr>
          <w:p w14:paraId="7DCB5354" w14:textId="77777777" w:rsidR="00DC136E" w:rsidRDefault="00DC136E" w:rsidP="004850EB">
            <w:pPr>
              <w:pStyle w:val="aa"/>
              <w:pBdr>
                <w:bottom w:val="single" w:sz="12" w:space="1" w:color="auto"/>
              </w:pBd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7C48C62E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 xml:space="preserve"> (код Типової відомчої класифікації видатків та кредитування місцевого бюджету)</w:t>
            </w:r>
          </w:p>
        </w:tc>
        <w:tc>
          <w:tcPr>
            <w:tcW w:w="2296" w:type="dxa"/>
            <w:hideMark/>
          </w:tcPr>
          <w:p w14:paraId="0EE7DEE8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_____________</w:t>
            </w:r>
            <w:r w:rsidRPr="00B45F73">
              <w:rPr>
                <w:sz w:val="22"/>
                <w:szCs w:val="22"/>
              </w:rPr>
              <w:br/>
              <w:t>(код за ЄДРПОУ)</w:t>
            </w:r>
          </w:p>
        </w:tc>
        <w:tc>
          <w:tcPr>
            <w:tcW w:w="1815" w:type="dxa"/>
            <w:hideMark/>
          </w:tcPr>
          <w:p w14:paraId="705F180F" w14:textId="77777777" w:rsidR="00DC136E" w:rsidRPr="00B45F73" w:rsidRDefault="00DC136E" w:rsidP="004850EB">
            <w:pPr>
              <w:pStyle w:val="a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45F73">
              <w:rPr>
                <w:sz w:val="22"/>
                <w:szCs w:val="22"/>
              </w:rPr>
              <w:t>____________</w:t>
            </w:r>
            <w:r w:rsidRPr="00B45F73">
              <w:rPr>
                <w:sz w:val="22"/>
                <w:szCs w:val="22"/>
              </w:rPr>
              <w:br/>
              <w:t>(код бюджету)</w:t>
            </w:r>
          </w:p>
        </w:tc>
      </w:tr>
    </w:tbl>
    <w:p w14:paraId="62EB498D" w14:textId="160B8E14" w:rsidR="00386E0E" w:rsidRPr="00C460AB" w:rsidRDefault="00D26E79" w:rsidP="00D26E79">
      <w:pPr>
        <w:pStyle w:val="TABL"/>
        <w:ind w:right="111"/>
        <w:rPr>
          <w:rFonts w:ascii="Times New Roman" w:hAnsi="Times New Roman" w:cs="Times New Roman"/>
          <w:w w:val="100"/>
          <w:sz w:val="24"/>
          <w:szCs w:val="24"/>
        </w:rPr>
      </w:pPr>
      <w:r w:rsidRPr="00C460AB">
        <w:rPr>
          <w:rFonts w:ascii="Times New Roman" w:hAnsi="Times New Roman" w:cs="Times New Roman"/>
          <w:w w:val="100"/>
          <w:sz w:val="24"/>
          <w:szCs w:val="24"/>
        </w:rPr>
        <w:t>(</w:t>
      </w:r>
      <w:r w:rsidR="00386E0E" w:rsidRPr="00C460AB">
        <w:rPr>
          <w:rFonts w:ascii="Times New Roman" w:hAnsi="Times New Roman" w:cs="Times New Roman"/>
          <w:w w:val="100"/>
          <w:sz w:val="24"/>
          <w:szCs w:val="24"/>
        </w:rPr>
        <w:t>грн)</w:t>
      </w: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5386"/>
        <w:gridCol w:w="2693"/>
        <w:gridCol w:w="2268"/>
        <w:gridCol w:w="2409"/>
        <w:gridCol w:w="2274"/>
      </w:tblGrid>
      <w:tr w:rsidR="00EA1B6D" w:rsidRPr="00EA1B6D" w14:paraId="539852DE" w14:textId="77777777" w:rsidTr="00EA1B6D">
        <w:trPr>
          <w:cantSplit/>
          <w:trHeight w:val="457"/>
        </w:trPr>
        <w:tc>
          <w:tcPr>
            <w:tcW w:w="705" w:type="dxa"/>
            <w:vMerge w:val="restart"/>
            <w:vAlign w:val="center"/>
          </w:tcPr>
          <w:p w14:paraId="03F3E7BC" w14:textId="3C89C0DC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</w:t>
            </w: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  <w:vAlign w:val="center"/>
          </w:tcPr>
          <w:p w14:paraId="3F0DC561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val="ru-RU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 xml:space="preserve">Галузь (сектор), в </w:t>
            </w:r>
            <w:proofErr w:type="spellStart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т.ч</w:t>
            </w:r>
            <w:proofErr w:type="spellEnd"/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. основні (пріоритетні) напрями публічних інвестицій</w:t>
            </w:r>
          </w:p>
        </w:tc>
        <w:tc>
          <w:tcPr>
            <w:tcW w:w="2693" w:type="dxa"/>
            <w:vMerge w:val="restart"/>
            <w:vAlign w:val="center"/>
          </w:tcPr>
          <w:p w14:paraId="0E59E8EB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  <w:t>Загальний обсяг публічних інвестицій в розрізі галузей (секторів)</w:t>
            </w:r>
          </w:p>
        </w:tc>
        <w:tc>
          <w:tcPr>
            <w:tcW w:w="6951" w:type="dxa"/>
            <w:gridSpan w:val="3"/>
            <w:vAlign w:val="center"/>
          </w:tcPr>
          <w:p w14:paraId="2A492835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в тому числі за роками:</w:t>
            </w:r>
          </w:p>
        </w:tc>
      </w:tr>
      <w:tr w:rsidR="00EA1B6D" w:rsidRPr="00EA1B6D" w14:paraId="33E9868E" w14:textId="77777777" w:rsidTr="00EA1B6D">
        <w:trPr>
          <w:cantSplit/>
          <w:trHeight w:val="833"/>
        </w:trPr>
        <w:tc>
          <w:tcPr>
            <w:tcW w:w="705" w:type="dxa"/>
            <w:vMerge/>
            <w:vAlign w:val="center"/>
          </w:tcPr>
          <w:p w14:paraId="15AFF1C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vMerge/>
            <w:vAlign w:val="center"/>
          </w:tcPr>
          <w:p w14:paraId="19DB450C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14:paraId="0BF4AA77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43C472F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2026 рік</w:t>
            </w:r>
          </w:p>
          <w:p w14:paraId="5783B981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2409" w:type="dxa"/>
            <w:vAlign w:val="center"/>
          </w:tcPr>
          <w:p w14:paraId="73706520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2027 рік</w:t>
            </w:r>
          </w:p>
          <w:p w14:paraId="39E45F9B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  <w:tc>
          <w:tcPr>
            <w:tcW w:w="2274" w:type="dxa"/>
            <w:vAlign w:val="center"/>
          </w:tcPr>
          <w:p w14:paraId="09349534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A1B6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2028 рік</w:t>
            </w:r>
          </w:p>
          <w:p w14:paraId="414CA1D7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A1B6D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en-US"/>
              </w:rPr>
              <w:t>(план)</w:t>
            </w:r>
          </w:p>
        </w:tc>
      </w:tr>
      <w:tr w:rsidR="00EA1B6D" w:rsidRPr="00EA1B6D" w14:paraId="1359EDDF" w14:textId="77777777" w:rsidTr="00EA1B6D">
        <w:trPr>
          <w:cantSplit/>
          <w:trHeight w:val="275"/>
        </w:trPr>
        <w:tc>
          <w:tcPr>
            <w:tcW w:w="705" w:type="dxa"/>
            <w:vAlign w:val="center"/>
          </w:tcPr>
          <w:p w14:paraId="20DBBA13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vAlign w:val="center"/>
          </w:tcPr>
          <w:p w14:paraId="287E1F21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14:paraId="097CFF9F" w14:textId="53142568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1B6726F1" w14:textId="6564FF48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09" w:type="dxa"/>
            <w:vAlign w:val="center"/>
          </w:tcPr>
          <w:p w14:paraId="5F4DBD85" w14:textId="64424285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74" w:type="dxa"/>
            <w:vAlign w:val="center"/>
          </w:tcPr>
          <w:p w14:paraId="446C8C94" w14:textId="379BA57A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  <w:t>6</w:t>
            </w:r>
          </w:p>
        </w:tc>
      </w:tr>
      <w:tr w:rsidR="00EA1B6D" w:rsidRPr="00EA1B6D" w14:paraId="06B4C746" w14:textId="77777777" w:rsidTr="00EA1B6D">
        <w:trPr>
          <w:cantSplit/>
          <w:trHeight w:val="444"/>
        </w:trPr>
        <w:tc>
          <w:tcPr>
            <w:tcW w:w="705" w:type="dxa"/>
          </w:tcPr>
          <w:p w14:paraId="7C075142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3FC55B9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1157B18F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C437E8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745A2176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Align w:val="center"/>
          </w:tcPr>
          <w:p w14:paraId="40C2A806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EA1B6D" w:rsidRPr="00EA1B6D" w14:paraId="16A536C0" w14:textId="77777777" w:rsidTr="00EA1B6D">
        <w:trPr>
          <w:cantSplit/>
          <w:trHeight w:val="444"/>
        </w:trPr>
        <w:tc>
          <w:tcPr>
            <w:tcW w:w="705" w:type="dxa"/>
          </w:tcPr>
          <w:p w14:paraId="199B41D2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  <w:vAlign w:val="center"/>
          </w:tcPr>
          <w:p w14:paraId="7438C384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14:paraId="40B1A1EE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57" w:right="-57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99DEE6A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vAlign w:val="center"/>
          </w:tcPr>
          <w:p w14:paraId="3AD0593C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Align w:val="center"/>
          </w:tcPr>
          <w:p w14:paraId="65FC2F0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w:rsidR="00EA1B6D" w:rsidRPr="00EA1B6D" w14:paraId="11615F97" w14:textId="77777777" w:rsidTr="00EA1B6D">
        <w:trPr>
          <w:trHeight w:val="453"/>
        </w:trPr>
        <w:tc>
          <w:tcPr>
            <w:tcW w:w="705" w:type="dxa"/>
            <w:vAlign w:val="center"/>
          </w:tcPr>
          <w:p w14:paraId="604D7AC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386" w:type="dxa"/>
            <w:vAlign w:val="center"/>
          </w:tcPr>
          <w:p w14:paraId="176C26E5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  <w:r w:rsidRPr="00EA1B6D"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vAlign w:val="center"/>
          </w:tcPr>
          <w:p w14:paraId="2B1CE9AC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vAlign w:val="center"/>
          </w:tcPr>
          <w:p w14:paraId="0F3D3418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409" w:type="dxa"/>
            <w:vAlign w:val="center"/>
          </w:tcPr>
          <w:p w14:paraId="3A043092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2274" w:type="dxa"/>
            <w:vAlign w:val="center"/>
          </w:tcPr>
          <w:p w14:paraId="4DC81F30" w14:textId="77777777" w:rsidR="00EA1B6D" w:rsidRPr="00EA1B6D" w:rsidRDefault="00EA1B6D" w:rsidP="00EA1B6D">
            <w:pPr>
              <w:widowControl/>
              <w:suppressAutoHyphens w:val="0"/>
              <w:autoSpaceDE/>
              <w:autoSpaceDN/>
              <w:adjustRightInd/>
              <w:spacing w:after="0" w:line="240" w:lineRule="auto"/>
              <w:ind w:left="-104" w:right="-108"/>
              <w:jc w:val="center"/>
              <w:textAlignment w:val="auto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en-US" w:eastAsia="ru-RU"/>
              </w:rPr>
            </w:pPr>
          </w:p>
        </w:tc>
      </w:tr>
    </w:tbl>
    <w:p w14:paraId="7AF78FA2" w14:textId="739949DA" w:rsidR="00386E0E" w:rsidRPr="00C460AB" w:rsidRDefault="00386E0E" w:rsidP="00386E0E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687B221E" w14:textId="77777777" w:rsidR="00EA1B6D" w:rsidRDefault="00EA1B6D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Fonts w:ascii="Times New Roman" w:hAnsi="Times New Roman"/>
          <w:b/>
          <w:sz w:val="28"/>
          <w:szCs w:val="28"/>
        </w:rPr>
      </w:pPr>
    </w:p>
    <w:p w14:paraId="57B843A6" w14:textId="4D80FD1D" w:rsidR="00450D95" w:rsidRPr="00C460AB" w:rsidRDefault="00F04D6F" w:rsidP="00450D95">
      <w:pPr>
        <w:pStyle w:val="Ch62"/>
        <w:tabs>
          <w:tab w:val="clear" w:pos="7710"/>
          <w:tab w:val="center" w:pos="9280"/>
          <w:tab w:val="right" w:pos="11514"/>
        </w:tabs>
        <w:spacing w:before="170"/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Директор департаменту фінансів                                                                                                                                                             Антоніна ЛЕСЬ</w:t>
      </w:r>
    </w:p>
    <w:sectPr w:rsidR="00450D95" w:rsidRPr="00C460AB" w:rsidSect="00CD002A">
      <w:headerReference w:type="default" r:id="rId6"/>
      <w:pgSz w:w="16838" w:h="11906" w:orient="landscape" w:code="9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22B2" w14:textId="77777777" w:rsidR="00234067" w:rsidRDefault="00234067" w:rsidP="005371E3">
      <w:pPr>
        <w:spacing w:after="0" w:line="240" w:lineRule="auto"/>
      </w:pPr>
      <w:r>
        <w:separator/>
      </w:r>
    </w:p>
  </w:endnote>
  <w:endnote w:type="continuationSeparator" w:id="0">
    <w:p w14:paraId="67FD2B60" w14:textId="77777777" w:rsidR="00234067" w:rsidRDefault="00234067" w:rsidP="0053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DC47B" w14:textId="77777777" w:rsidR="00234067" w:rsidRDefault="00234067" w:rsidP="005371E3">
      <w:pPr>
        <w:spacing w:after="0" w:line="240" w:lineRule="auto"/>
      </w:pPr>
      <w:r>
        <w:separator/>
      </w:r>
    </w:p>
  </w:footnote>
  <w:footnote w:type="continuationSeparator" w:id="0">
    <w:p w14:paraId="0F7919D7" w14:textId="77777777" w:rsidR="00234067" w:rsidRDefault="00234067" w:rsidP="0053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976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D2082DF" w14:textId="577732D7" w:rsidR="00922187" w:rsidRPr="00922187" w:rsidRDefault="00922187" w:rsidP="00F74FA2">
        <w:pPr>
          <w:pStyle w:val="a4"/>
          <w:jc w:val="right"/>
          <w:rPr>
            <w:rFonts w:ascii="Times New Roman" w:hAnsi="Times New Roman" w:cs="Times New Roman"/>
          </w:rPr>
        </w:pPr>
        <w:r w:rsidRPr="00922187">
          <w:rPr>
            <w:rFonts w:ascii="Times New Roman" w:hAnsi="Times New Roman" w:cs="Times New Roman"/>
          </w:rPr>
          <w:fldChar w:fldCharType="begin"/>
        </w:r>
        <w:r w:rsidRPr="00922187">
          <w:rPr>
            <w:rFonts w:ascii="Times New Roman" w:hAnsi="Times New Roman" w:cs="Times New Roman"/>
          </w:rPr>
          <w:instrText>PAGE   \* MERGEFORMAT</w:instrText>
        </w:r>
        <w:r w:rsidRPr="00922187">
          <w:rPr>
            <w:rFonts w:ascii="Times New Roman" w:hAnsi="Times New Roman" w:cs="Times New Roman"/>
          </w:rPr>
          <w:fldChar w:fldCharType="separate"/>
        </w:r>
        <w:r w:rsidR="0068056B">
          <w:rPr>
            <w:rFonts w:ascii="Times New Roman" w:hAnsi="Times New Roman" w:cs="Times New Roman"/>
            <w:noProof/>
          </w:rPr>
          <w:t>2</w:t>
        </w:r>
        <w:r w:rsidRPr="00922187">
          <w:rPr>
            <w:rFonts w:ascii="Times New Roman" w:hAnsi="Times New Roman" w:cs="Times New Roman"/>
          </w:rPr>
          <w:fldChar w:fldCharType="end"/>
        </w:r>
        <w:r w:rsidR="00F74FA2"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Продовження додатка 1</w:t>
        </w:r>
      </w:p>
    </w:sdtContent>
  </w:sdt>
  <w:p w14:paraId="07998998" w14:textId="77777777" w:rsidR="00922187" w:rsidRDefault="0092218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E0E"/>
    <w:rsid w:val="00032EC2"/>
    <w:rsid w:val="00035408"/>
    <w:rsid w:val="001709B6"/>
    <w:rsid w:val="002157D5"/>
    <w:rsid w:val="00234067"/>
    <w:rsid w:val="002725A1"/>
    <w:rsid w:val="00275993"/>
    <w:rsid w:val="002820A6"/>
    <w:rsid w:val="003118DA"/>
    <w:rsid w:val="00313657"/>
    <w:rsid w:val="003750E7"/>
    <w:rsid w:val="00386E0E"/>
    <w:rsid w:val="003D423D"/>
    <w:rsid w:val="003E4DEA"/>
    <w:rsid w:val="004104D7"/>
    <w:rsid w:val="00450D95"/>
    <w:rsid w:val="00520202"/>
    <w:rsid w:val="005371E3"/>
    <w:rsid w:val="0058210D"/>
    <w:rsid w:val="00596269"/>
    <w:rsid w:val="005B218D"/>
    <w:rsid w:val="005B34D7"/>
    <w:rsid w:val="006109A6"/>
    <w:rsid w:val="00643BD6"/>
    <w:rsid w:val="00671063"/>
    <w:rsid w:val="0068056B"/>
    <w:rsid w:val="006C0B77"/>
    <w:rsid w:val="007527F0"/>
    <w:rsid w:val="00791F12"/>
    <w:rsid w:val="007B4A0C"/>
    <w:rsid w:val="007E009F"/>
    <w:rsid w:val="007E0DE6"/>
    <w:rsid w:val="00815D99"/>
    <w:rsid w:val="008242FF"/>
    <w:rsid w:val="00837E1C"/>
    <w:rsid w:val="00870751"/>
    <w:rsid w:val="008874EB"/>
    <w:rsid w:val="008D3F56"/>
    <w:rsid w:val="0090141D"/>
    <w:rsid w:val="00907594"/>
    <w:rsid w:val="00922187"/>
    <w:rsid w:val="00922C48"/>
    <w:rsid w:val="009A317C"/>
    <w:rsid w:val="009F4D92"/>
    <w:rsid w:val="00A42B7D"/>
    <w:rsid w:val="00AF4CC3"/>
    <w:rsid w:val="00B1776A"/>
    <w:rsid w:val="00B21D61"/>
    <w:rsid w:val="00B35815"/>
    <w:rsid w:val="00B45B4E"/>
    <w:rsid w:val="00B7420B"/>
    <w:rsid w:val="00B915B7"/>
    <w:rsid w:val="00BB2A11"/>
    <w:rsid w:val="00BD1974"/>
    <w:rsid w:val="00C25FE1"/>
    <w:rsid w:val="00C42902"/>
    <w:rsid w:val="00C460AB"/>
    <w:rsid w:val="00C90E4E"/>
    <w:rsid w:val="00CD002A"/>
    <w:rsid w:val="00D06A03"/>
    <w:rsid w:val="00D26E79"/>
    <w:rsid w:val="00D62591"/>
    <w:rsid w:val="00D8395E"/>
    <w:rsid w:val="00DC136E"/>
    <w:rsid w:val="00DF1080"/>
    <w:rsid w:val="00E03790"/>
    <w:rsid w:val="00E20FA3"/>
    <w:rsid w:val="00E24063"/>
    <w:rsid w:val="00E351D1"/>
    <w:rsid w:val="00E5660F"/>
    <w:rsid w:val="00E640CE"/>
    <w:rsid w:val="00EA1B6D"/>
    <w:rsid w:val="00EA59DF"/>
    <w:rsid w:val="00ED1450"/>
    <w:rsid w:val="00EE4070"/>
    <w:rsid w:val="00EF5342"/>
    <w:rsid w:val="00F04D6F"/>
    <w:rsid w:val="00F12C76"/>
    <w:rsid w:val="00F52A2D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18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E0E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386E0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386E0E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386E0E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386E0E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386E0E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386E0E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386E0E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386E0E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386E0E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Bold">
    <w:name w:val="Bold"/>
    <w:uiPriority w:val="99"/>
    <w:rsid w:val="00386E0E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37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71E3"/>
    <w:rPr>
      <w:rFonts w:ascii="Calibri" w:eastAsiaTheme="minorEastAsia" w:hAnsi="Calibri" w:cs="Calibri"/>
      <w:color w:val="000000"/>
      <w:kern w:val="0"/>
      <w:lang w:val="uk-UA" w:eastAsia="uk-UA"/>
      <w14:ligatures w14:val="none"/>
    </w:rPr>
  </w:style>
  <w:style w:type="character" w:customStyle="1" w:styleId="st131">
    <w:name w:val="st131"/>
    <w:uiPriority w:val="99"/>
    <w:rsid w:val="00B7420B"/>
    <w:rPr>
      <w:i/>
      <w:iCs/>
      <w:color w:val="0000FF"/>
    </w:rPr>
  </w:style>
  <w:style w:type="character" w:customStyle="1" w:styleId="st46">
    <w:name w:val="st46"/>
    <w:uiPriority w:val="99"/>
    <w:rsid w:val="00B7420B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0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0141D"/>
    <w:rPr>
      <w:rFonts w:ascii="Segoe UI" w:eastAsiaTheme="minorEastAsia" w:hAnsi="Segoe UI" w:cs="Segoe UI"/>
      <w:color w:val="000000"/>
      <w:kern w:val="0"/>
      <w:sz w:val="18"/>
      <w:szCs w:val="18"/>
      <w:lang w:val="uk-UA" w:eastAsia="uk-UA"/>
      <w14:ligatures w14:val="none"/>
    </w:rPr>
  </w:style>
  <w:style w:type="paragraph" w:styleId="aa">
    <w:name w:val="Normal (Web)"/>
    <w:aliases w:val="Обычный (Web)"/>
    <w:basedOn w:val="a"/>
    <w:unhideWhenUsed/>
    <w:qFormat/>
    <w:rsid w:val="00DC136E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2025-05-21T09:22:00Z</dcterms:created>
  <dcterms:modified xsi:type="dcterms:W3CDTF">2025-06-26T12:52:00Z</dcterms:modified>
</cp:coreProperties>
</file>